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115A" w:rsidRPr="003F115A" w:rsidRDefault="00D934B3" w:rsidP="002132B3">
      <w:pPr>
        <w:jc w:val="both"/>
        <w:rPr>
          <w:rFonts w:cstheme="minorHAnsi"/>
          <w:sz w:val="24"/>
          <w:szCs w:val="24"/>
        </w:rPr>
      </w:pPr>
      <w:r>
        <w:rPr>
          <w:rFonts w:cstheme="minorHAnsi"/>
          <w:sz w:val="24"/>
          <w:szCs w:val="24"/>
        </w:rPr>
        <w:t>12</w:t>
      </w:r>
      <w:r w:rsidRPr="00D934B3">
        <w:rPr>
          <w:rFonts w:cstheme="minorHAnsi"/>
          <w:sz w:val="24"/>
          <w:szCs w:val="24"/>
          <w:vertAlign w:val="superscript"/>
        </w:rPr>
        <w:t>th</w:t>
      </w:r>
      <w:r>
        <w:rPr>
          <w:rFonts w:cstheme="minorHAnsi"/>
          <w:sz w:val="24"/>
          <w:szCs w:val="24"/>
        </w:rPr>
        <w:t xml:space="preserve"> </w:t>
      </w:r>
      <w:r w:rsidR="003F115A" w:rsidRPr="003F115A">
        <w:rPr>
          <w:rFonts w:cstheme="minorHAnsi"/>
          <w:sz w:val="24"/>
          <w:szCs w:val="24"/>
        </w:rPr>
        <w:t xml:space="preserve">December 2022 </w:t>
      </w:r>
    </w:p>
    <w:p w:rsidR="003F115A" w:rsidRPr="003F115A" w:rsidRDefault="00B8048A" w:rsidP="003F115A">
      <w:pPr>
        <w:spacing w:after="0" w:line="240" w:lineRule="auto"/>
        <w:jc w:val="both"/>
        <w:rPr>
          <w:rFonts w:eastAsia="Calibri" w:cstheme="minorHAnsi"/>
          <w:w w:val="112"/>
          <w:sz w:val="24"/>
          <w:szCs w:val="24"/>
        </w:rPr>
      </w:pPr>
      <w:r>
        <w:rPr>
          <w:rFonts w:eastAsia="Calibri" w:cstheme="minorHAnsi"/>
          <w:w w:val="112"/>
          <w:sz w:val="24"/>
          <w:szCs w:val="24"/>
        </w:rPr>
        <w:t>Dear Trainee</w:t>
      </w:r>
      <w:bookmarkStart w:id="0" w:name="_GoBack"/>
      <w:bookmarkEnd w:id="0"/>
      <w:r w:rsidR="003F115A" w:rsidRPr="003F115A">
        <w:rPr>
          <w:rFonts w:eastAsia="Calibri" w:cstheme="minorHAnsi"/>
          <w:w w:val="112"/>
          <w:sz w:val="24"/>
          <w:szCs w:val="24"/>
        </w:rPr>
        <w:t xml:space="preserve"> </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b/>
          <w:w w:val="112"/>
          <w:sz w:val="24"/>
          <w:szCs w:val="24"/>
        </w:rPr>
      </w:pPr>
      <w:r>
        <w:rPr>
          <w:rFonts w:eastAsia="Calibri" w:cstheme="minorHAnsi"/>
          <w:b/>
          <w:w w:val="112"/>
          <w:sz w:val="24"/>
          <w:szCs w:val="24"/>
        </w:rPr>
        <w:t>Re:  Obstetrics &amp; Gynaecology Society of Wales, Spring Conference – 24</w:t>
      </w:r>
      <w:r w:rsidRPr="003F115A">
        <w:rPr>
          <w:rFonts w:eastAsia="Calibri" w:cstheme="minorHAnsi"/>
          <w:b/>
          <w:w w:val="112"/>
          <w:sz w:val="24"/>
          <w:szCs w:val="24"/>
          <w:vertAlign w:val="superscript"/>
        </w:rPr>
        <w:t>th</w:t>
      </w:r>
      <w:r>
        <w:rPr>
          <w:rFonts w:eastAsia="Calibri" w:cstheme="minorHAnsi"/>
          <w:b/>
          <w:w w:val="112"/>
          <w:sz w:val="24"/>
          <w:szCs w:val="24"/>
        </w:rPr>
        <w:t xml:space="preserve"> March 2023 </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Pr>
          <w:rFonts w:eastAsia="Calibri" w:cstheme="minorHAnsi"/>
          <w:w w:val="112"/>
          <w:sz w:val="24"/>
          <w:szCs w:val="24"/>
        </w:rPr>
        <w:t xml:space="preserve">The </w:t>
      </w:r>
      <w:r w:rsidRPr="003F115A">
        <w:rPr>
          <w:rFonts w:eastAsia="Calibri" w:cstheme="minorHAnsi"/>
          <w:w w:val="112"/>
          <w:sz w:val="24"/>
          <w:szCs w:val="24"/>
        </w:rPr>
        <w:t>Society’s</w:t>
      </w:r>
      <w:r>
        <w:rPr>
          <w:rFonts w:eastAsia="Calibri" w:cstheme="minorHAnsi"/>
          <w:w w:val="112"/>
          <w:sz w:val="24"/>
          <w:szCs w:val="24"/>
        </w:rPr>
        <w:t xml:space="preserve"> Spring</w:t>
      </w:r>
      <w:r w:rsidRPr="003F115A">
        <w:rPr>
          <w:rFonts w:eastAsia="Calibri" w:cstheme="minorHAnsi"/>
          <w:w w:val="112"/>
          <w:sz w:val="24"/>
          <w:szCs w:val="24"/>
        </w:rPr>
        <w:t xml:space="preserve"> Meeting is to be held at University South Wales</w:t>
      </w:r>
      <w:r>
        <w:rPr>
          <w:rFonts w:eastAsia="Calibri" w:cstheme="minorHAnsi"/>
          <w:w w:val="112"/>
          <w:sz w:val="24"/>
          <w:szCs w:val="24"/>
        </w:rPr>
        <w:t>,</w:t>
      </w:r>
      <w:r w:rsidRPr="003F115A">
        <w:rPr>
          <w:rFonts w:eastAsia="Calibri" w:cstheme="minorHAnsi"/>
          <w:w w:val="112"/>
          <w:sz w:val="24"/>
          <w:szCs w:val="24"/>
        </w:rPr>
        <w:t xml:space="preserve"> The Conference Centre</w:t>
      </w:r>
      <w:r>
        <w:rPr>
          <w:rFonts w:eastAsia="Calibri" w:cstheme="minorHAnsi"/>
          <w:w w:val="112"/>
          <w:sz w:val="24"/>
          <w:szCs w:val="24"/>
        </w:rPr>
        <w:t>,</w:t>
      </w:r>
      <w:r w:rsidRPr="003F115A">
        <w:rPr>
          <w:rFonts w:eastAsia="Calibri" w:cstheme="minorHAnsi"/>
          <w:w w:val="112"/>
          <w:sz w:val="24"/>
          <w:szCs w:val="24"/>
        </w:rPr>
        <w:t xml:space="preserve"> Llantwit Road, CF37 1DL on Friday 24</w:t>
      </w:r>
      <w:r w:rsidRPr="003F115A">
        <w:rPr>
          <w:rFonts w:eastAsia="Calibri" w:cstheme="minorHAnsi"/>
          <w:w w:val="112"/>
          <w:sz w:val="24"/>
          <w:szCs w:val="24"/>
          <w:vertAlign w:val="superscript"/>
        </w:rPr>
        <w:t>th</w:t>
      </w:r>
      <w:r w:rsidRPr="003F115A">
        <w:rPr>
          <w:rFonts w:eastAsia="Calibri" w:cstheme="minorHAnsi"/>
          <w:w w:val="112"/>
          <w:sz w:val="24"/>
          <w:szCs w:val="24"/>
        </w:rPr>
        <w:t xml:space="preserve"> March 2023.  As is customary, there will be an Open Communications session and a poster display throughout the day.</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b/>
          <w:w w:val="112"/>
          <w:sz w:val="24"/>
          <w:szCs w:val="24"/>
        </w:rPr>
      </w:pPr>
      <w:r w:rsidRPr="003F115A">
        <w:rPr>
          <w:rFonts w:eastAsia="Calibri" w:cstheme="minorHAnsi"/>
          <w:b/>
          <w:w w:val="112"/>
          <w:sz w:val="24"/>
          <w:szCs w:val="24"/>
        </w:rPr>
        <w:t xml:space="preserve">We are now inviting abstract submissions of audit, research and case studies completed during the past year by Trainees in Obstetrics and Gynaecology in Wales.  </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color w:val="FF0000"/>
          <w:w w:val="112"/>
          <w:sz w:val="24"/>
          <w:szCs w:val="24"/>
        </w:rPr>
      </w:pPr>
      <w:r w:rsidRPr="003F115A">
        <w:rPr>
          <w:rFonts w:eastAsia="Calibri" w:cstheme="minorHAnsi"/>
          <w:w w:val="112"/>
          <w:sz w:val="24"/>
          <w:szCs w:val="24"/>
        </w:rPr>
        <w:t xml:space="preserve">All submissions must be via email to </w:t>
      </w:r>
      <w:hyperlink r:id="rId6" w:history="1">
        <w:r w:rsidRPr="003F115A">
          <w:rPr>
            <w:rFonts w:eastAsia="Calibri" w:cstheme="minorHAnsi"/>
            <w:color w:val="0000FF"/>
            <w:w w:val="112"/>
            <w:sz w:val="24"/>
            <w:szCs w:val="24"/>
            <w:u w:val="single"/>
          </w:rPr>
          <w:t>adetola.doherty@wales.nhs.uk</w:t>
        </w:r>
      </w:hyperlink>
      <w:r w:rsidRPr="003F115A">
        <w:rPr>
          <w:rFonts w:eastAsia="Calibri" w:cstheme="minorHAnsi"/>
          <w:w w:val="112"/>
          <w:sz w:val="24"/>
          <w:szCs w:val="24"/>
        </w:rPr>
        <w:t xml:space="preserve"> and as well as to </w:t>
      </w:r>
      <w:hyperlink r:id="rId7" w:history="1">
        <w:r w:rsidRPr="003F115A">
          <w:rPr>
            <w:rFonts w:eastAsia="Calibri" w:cstheme="minorHAnsi"/>
            <w:color w:val="0000FF"/>
            <w:w w:val="112"/>
            <w:sz w:val="24"/>
            <w:szCs w:val="24"/>
            <w:u w:val="single"/>
          </w:rPr>
          <w:t>maria.bevan@wales.nhs.uk</w:t>
        </w:r>
      </w:hyperlink>
      <w:r w:rsidRPr="003F115A">
        <w:rPr>
          <w:rFonts w:eastAsia="Calibri" w:cstheme="minorHAnsi"/>
          <w:w w:val="112"/>
          <w:sz w:val="24"/>
          <w:szCs w:val="24"/>
        </w:rPr>
        <w:t xml:space="preserve"> using the form </w:t>
      </w:r>
      <w:r w:rsidRPr="003F115A">
        <w:rPr>
          <w:rFonts w:eastAsia="Calibri" w:cstheme="minorHAnsi"/>
          <w:color w:val="0000FF"/>
          <w:w w:val="112"/>
          <w:sz w:val="24"/>
          <w:szCs w:val="24"/>
        </w:rPr>
        <w:t>attached</w:t>
      </w:r>
      <w:r w:rsidRPr="003F115A">
        <w:rPr>
          <w:rFonts w:eastAsia="Calibri" w:cstheme="minorHAnsi"/>
          <w:w w:val="112"/>
          <w:sz w:val="24"/>
          <w:szCs w:val="24"/>
        </w:rPr>
        <w:t xml:space="preserve">, which is available on WISDOM </w:t>
      </w:r>
      <w:hyperlink r:id="rId8" w:history="1">
        <w:r w:rsidRPr="003F115A">
          <w:rPr>
            <w:rFonts w:eastAsia="Calibri" w:cstheme="minorHAnsi"/>
            <w:color w:val="0000FF"/>
            <w:w w:val="112"/>
            <w:sz w:val="24"/>
            <w:szCs w:val="24"/>
            <w:u w:val="single"/>
          </w:rPr>
          <w:t>http://www.wisdom.wales.nhs.uk/</w:t>
        </w:r>
        <w:r w:rsidRPr="003F115A">
          <w:rPr>
            <w:rFonts w:eastAsia="Calibri" w:cstheme="minorHAnsi"/>
            <w:color w:val="0000FF"/>
            <w:w w:val="112"/>
            <w:sz w:val="24"/>
            <w:szCs w:val="24"/>
            <w:u w:val="single"/>
          </w:rPr>
          <w:t>w</w:t>
        </w:r>
        <w:r w:rsidRPr="003F115A">
          <w:rPr>
            <w:rFonts w:eastAsia="Calibri" w:cstheme="minorHAnsi"/>
            <w:color w:val="0000FF"/>
            <w:w w:val="112"/>
            <w:sz w:val="24"/>
            <w:szCs w:val="24"/>
            <w:u w:val="single"/>
          </w:rPr>
          <w:t>isdom</w:t>
        </w:r>
      </w:hyperlink>
      <w:r w:rsidRPr="003F115A">
        <w:rPr>
          <w:rFonts w:eastAsia="Calibri" w:cstheme="minorHAnsi"/>
          <w:color w:val="0000FF"/>
          <w:w w:val="112"/>
          <w:sz w:val="24"/>
          <w:szCs w:val="24"/>
        </w:rPr>
        <w:t xml:space="preserve">. </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sidRPr="003F115A">
        <w:rPr>
          <w:rFonts w:eastAsia="Calibri" w:cstheme="minorHAnsi"/>
          <w:w w:val="112"/>
          <w:sz w:val="24"/>
          <w:szCs w:val="24"/>
        </w:rPr>
        <w:t>Please follow the instructions on the second page</w:t>
      </w:r>
      <w:r w:rsidRPr="003F115A">
        <w:rPr>
          <w:rFonts w:eastAsia="Calibri" w:cstheme="minorHAnsi"/>
          <w:b/>
          <w:color w:val="FF0000"/>
          <w:w w:val="112"/>
          <w:sz w:val="24"/>
          <w:szCs w:val="24"/>
        </w:rPr>
        <w:t>.  The last date on which abstracts will be accepted is 24</w:t>
      </w:r>
      <w:r w:rsidRPr="003F115A">
        <w:rPr>
          <w:rFonts w:eastAsia="Calibri" w:cstheme="minorHAnsi"/>
          <w:b/>
          <w:color w:val="FF0000"/>
          <w:w w:val="112"/>
          <w:sz w:val="24"/>
          <w:szCs w:val="24"/>
          <w:vertAlign w:val="superscript"/>
        </w:rPr>
        <w:t>th</w:t>
      </w:r>
      <w:r w:rsidRPr="003F115A">
        <w:rPr>
          <w:rFonts w:eastAsia="Calibri" w:cstheme="minorHAnsi"/>
          <w:b/>
          <w:color w:val="FF0000"/>
          <w:w w:val="112"/>
          <w:sz w:val="24"/>
          <w:szCs w:val="24"/>
        </w:rPr>
        <w:t xml:space="preserve"> of February 2023.</w:t>
      </w:r>
      <w:r w:rsidRPr="003F115A">
        <w:rPr>
          <w:rFonts w:eastAsia="Calibri" w:cstheme="minorHAnsi"/>
          <w:w w:val="112"/>
          <w:sz w:val="24"/>
          <w:szCs w:val="24"/>
        </w:rPr>
        <w:t xml:space="preserve">  All submissions will be acknowledged by email.</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sidRPr="003F115A">
        <w:rPr>
          <w:rFonts w:eastAsia="Calibri" w:cstheme="minorHAnsi"/>
          <w:b/>
          <w:color w:val="FF0000"/>
          <w:w w:val="112"/>
          <w:sz w:val="24"/>
          <w:szCs w:val="24"/>
        </w:rPr>
        <w:t>Please indicate clearly whether you are submitting for oral presentation, poster presentation or both.</w:t>
      </w:r>
      <w:r w:rsidRPr="003F115A">
        <w:rPr>
          <w:rFonts w:eastAsia="Calibri" w:cstheme="minorHAnsi"/>
          <w:color w:val="FF0000"/>
          <w:w w:val="112"/>
          <w:sz w:val="24"/>
          <w:szCs w:val="24"/>
        </w:rPr>
        <w:t xml:space="preserve">  </w:t>
      </w:r>
      <w:r w:rsidRPr="003F115A">
        <w:rPr>
          <w:rFonts w:eastAsia="Calibri" w:cstheme="minorHAnsi"/>
          <w:w w:val="112"/>
          <w:sz w:val="24"/>
          <w:szCs w:val="24"/>
        </w:rPr>
        <w:t>Successful authors will be notified by email.</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sidRPr="003F115A">
        <w:rPr>
          <w:rFonts w:eastAsia="Calibri" w:cstheme="minorHAnsi"/>
          <w:w w:val="112"/>
          <w:sz w:val="24"/>
          <w:szCs w:val="24"/>
        </w:rPr>
        <w:t>All trainees are invited to attend the meeting, as are those whose work is accepted for oral or poster presentation.  Registration Forms and the Spring Programme will be available on WISDOM very soon.</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sidRPr="003F115A">
        <w:rPr>
          <w:rFonts w:eastAsia="Calibri" w:cstheme="minorHAnsi"/>
          <w:w w:val="112"/>
          <w:sz w:val="24"/>
          <w:szCs w:val="24"/>
        </w:rPr>
        <w:t>We hope you will be able to join us.</w:t>
      </w:r>
    </w:p>
    <w:p w:rsidR="003F115A" w:rsidRPr="003F115A" w:rsidRDefault="003F115A" w:rsidP="003F115A">
      <w:pPr>
        <w:spacing w:after="0" w:line="240" w:lineRule="auto"/>
        <w:jc w:val="both"/>
        <w:rPr>
          <w:rFonts w:eastAsia="Calibri" w:cstheme="minorHAnsi"/>
          <w:w w:val="112"/>
          <w:sz w:val="24"/>
          <w:szCs w:val="24"/>
        </w:rPr>
      </w:pPr>
    </w:p>
    <w:p w:rsidR="003F115A" w:rsidRPr="003F115A" w:rsidRDefault="003F115A" w:rsidP="003F115A">
      <w:pPr>
        <w:spacing w:after="0" w:line="240" w:lineRule="auto"/>
        <w:jc w:val="both"/>
        <w:rPr>
          <w:rFonts w:eastAsia="Calibri" w:cstheme="minorHAnsi"/>
          <w:w w:val="112"/>
          <w:sz w:val="24"/>
          <w:szCs w:val="24"/>
        </w:rPr>
      </w:pPr>
      <w:r>
        <w:rPr>
          <w:rFonts w:eastAsia="Calibri" w:cstheme="minorHAnsi"/>
          <w:w w:val="112"/>
          <w:sz w:val="24"/>
          <w:szCs w:val="24"/>
        </w:rPr>
        <w:t>Yours</w:t>
      </w:r>
    </w:p>
    <w:p w:rsidR="003F115A" w:rsidRPr="003F115A" w:rsidRDefault="003F115A" w:rsidP="003F115A">
      <w:pPr>
        <w:spacing w:after="0" w:line="240" w:lineRule="auto"/>
        <w:jc w:val="both"/>
        <w:rPr>
          <w:rFonts w:eastAsia="Calibri" w:cstheme="minorHAnsi"/>
          <w:w w:val="112"/>
          <w:sz w:val="24"/>
          <w:szCs w:val="24"/>
        </w:rPr>
      </w:pPr>
    </w:p>
    <w:p w:rsidR="003F115A" w:rsidRDefault="003F115A" w:rsidP="003F115A">
      <w:pPr>
        <w:spacing w:after="0" w:line="240" w:lineRule="auto"/>
        <w:jc w:val="both"/>
        <w:rPr>
          <w:rFonts w:eastAsia="Calibri" w:cstheme="minorHAnsi"/>
          <w:w w:val="112"/>
          <w:sz w:val="24"/>
          <w:szCs w:val="24"/>
        </w:rPr>
      </w:pPr>
    </w:p>
    <w:p w:rsidR="00196F65" w:rsidRPr="003F115A" w:rsidRDefault="00196F65" w:rsidP="003F115A">
      <w:pPr>
        <w:spacing w:after="0" w:line="240" w:lineRule="auto"/>
        <w:jc w:val="both"/>
        <w:rPr>
          <w:rFonts w:eastAsia="Calibri" w:cstheme="minorHAnsi"/>
          <w:w w:val="112"/>
          <w:sz w:val="24"/>
          <w:szCs w:val="24"/>
        </w:rPr>
      </w:pPr>
    </w:p>
    <w:p w:rsidR="003F115A" w:rsidRPr="005A3EC9" w:rsidRDefault="003F115A" w:rsidP="003F115A">
      <w:pPr>
        <w:spacing w:after="0" w:line="240" w:lineRule="auto"/>
        <w:jc w:val="both"/>
        <w:rPr>
          <w:rFonts w:eastAsia="Calibri" w:cstheme="minorHAnsi"/>
          <w:b/>
          <w:w w:val="112"/>
          <w:sz w:val="24"/>
          <w:szCs w:val="24"/>
          <w:u w:val="single"/>
        </w:rPr>
      </w:pPr>
      <w:proofErr w:type="spellStart"/>
      <w:r w:rsidRPr="003F115A">
        <w:rPr>
          <w:rFonts w:eastAsia="Calibri" w:cstheme="minorHAnsi"/>
          <w:b/>
          <w:w w:val="112"/>
          <w:sz w:val="24"/>
          <w:szCs w:val="24"/>
        </w:rPr>
        <w:t>Adetola</w:t>
      </w:r>
      <w:proofErr w:type="spellEnd"/>
      <w:r w:rsidRPr="003F115A">
        <w:rPr>
          <w:rFonts w:eastAsia="Calibri" w:cstheme="minorHAnsi"/>
          <w:b/>
          <w:w w:val="112"/>
          <w:sz w:val="24"/>
          <w:szCs w:val="24"/>
        </w:rPr>
        <w:t xml:space="preserve"> Doherty</w:t>
      </w:r>
      <w:r w:rsidR="005A3EC9" w:rsidRPr="005A3EC9">
        <w:rPr>
          <w:rFonts w:eastAsia="Calibri" w:cstheme="minorHAnsi"/>
          <w:b/>
          <w:w w:val="112"/>
          <w:sz w:val="24"/>
          <w:szCs w:val="24"/>
        </w:rPr>
        <w:t xml:space="preserve"> &amp; </w:t>
      </w:r>
      <w:r w:rsidRPr="003F115A">
        <w:rPr>
          <w:rFonts w:eastAsia="Calibri" w:cstheme="minorHAnsi"/>
          <w:b/>
          <w:w w:val="112"/>
          <w:sz w:val="24"/>
          <w:szCs w:val="24"/>
        </w:rPr>
        <w:t xml:space="preserve">Nadia </w:t>
      </w:r>
      <w:proofErr w:type="spellStart"/>
      <w:r w:rsidRPr="003F115A">
        <w:rPr>
          <w:rFonts w:eastAsia="Calibri" w:cstheme="minorHAnsi"/>
          <w:b/>
          <w:w w:val="112"/>
          <w:sz w:val="24"/>
          <w:szCs w:val="24"/>
        </w:rPr>
        <w:t>Hikary-</w:t>
      </w:r>
      <w:r w:rsidRPr="003F115A">
        <w:rPr>
          <w:rFonts w:eastAsia="Calibri" w:cstheme="minorHAnsi"/>
          <w:b/>
          <w:w w:val="112"/>
          <w:sz w:val="24"/>
          <w:szCs w:val="24"/>
          <w:u w:val="single"/>
        </w:rPr>
        <w:t>Bhal</w:t>
      </w:r>
      <w:proofErr w:type="spellEnd"/>
      <w:r w:rsidRPr="003F115A">
        <w:rPr>
          <w:rFonts w:eastAsia="Calibri" w:cstheme="minorHAnsi"/>
          <w:b/>
          <w:w w:val="112"/>
          <w:sz w:val="24"/>
          <w:szCs w:val="24"/>
          <w:u w:val="single"/>
        </w:rPr>
        <w:t xml:space="preserve"> </w:t>
      </w:r>
    </w:p>
    <w:p w:rsidR="005A3EC9" w:rsidRPr="003F115A" w:rsidRDefault="005A3EC9" w:rsidP="003F115A">
      <w:pPr>
        <w:spacing w:after="0" w:line="240" w:lineRule="auto"/>
        <w:jc w:val="both"/>
        <w:rPr>
          <w:rFonts w:eastAsia="Calibri" w:cstheme="minorHAnsi"/>
          <w:w w:val="112"/>
          <w:sz w:val="24"/>
          <w:szCs w:val="24"/>
        </w:rPr>
      </w:pPr>
      <w:r w:rsidRPr="005A3EC9">
        <w:rPr>
          <w:rFonts w:eastAsia="Calibri" w:cstheme="minorHAnsi"/>
          <w:w w:val="112"/>
          <w:sz w:val="24"/>
          <w:szCs w:val="24"/>
        </w:rPr>
        <w:t>On behalf of:</w:t>
      </w:r>
    </w:p>
    <w:p w:rsidR="003F115A" w:rsidRPr="003F115A" w:rsidRDefault="00542BED" w:rsidP="003F115A">
      <w:pPr>
        <w:spacing w:after="0" w:line="240" w:lineRule="auto"/>
        <w:jc w:val="both"/>
        <w:rPr>
          <w:rFonts w:eastAsia="Calibri" w:cstheme="minorHAnsi"/>
          <w:b/>
          <w:w w:val="112"/>
          <w:sz w:val="24"/>
          <w:szCs w:val="24"/>
        </w:rPr>
      </w:pPr>
      <w:r>
        <w:rPr>
          <w:rFonts w:eastAsia="Calibri" w:cstheme="minorHAnsi"/>
          <w:b/>
          <w:w w:val="112"/>
          <w:sz w:val="24"/>
          <w:szCs w:val="24"/>
        </w:rPr>
        <w:t xml:space="preserve">All the </w:t>
      </w:r>
      <w:r w:rsidR="003F115A" w:rsidRPr="003F115A">
        <w:rPr>
          <w:rFonts w:eastAsia="Calibri" w:cstheme="minorHAnsi"/>
          <w:b/>
          <w:w w:val="112"/>
          <w:sz w:val="24"/>
          <w:szCs w:val="24"/>
        </w:rPr>
        <w:t>Consultants and Secretaries a</w:t>
      </w:r>
      <w:r>
        <w:rPr>
          <w:rFonts w:eastAsia="Calibri" w:cstheme="minorHAnsi"/>
          <w:b/>
          <w:w w:val="112"/>
          <w:sz w:val="24"/>
          <w:szCs w:val="24"/>
        </w:rPr>
        <w:t>t The Royal Glamorgan Hospital with the support of our colleagues across</w:t>
      </w:r>
      <w:r w:rsidR="003F115A" w:rsidRPr="003F115A">
        <w:rPr>
          <w:rFonts w:eastAsia="Calibri" w:cstheme="minorHAnsi"/>
          <w:b/>
          <w:w w:val="112"/>
          <w:sz w:val="24"/>
          <w:szCs w:val="24"/>
        </w:rPr>
        <w:t xml:space="preserve"> CTMUHB</w:t>
      </w:r>
    </w:p>
    <w:p w:rsidR="003F115A" w:rsidRPr="003F115A" w:rsidRDefault="003F115A" w:rsidP="003F115A">
      <w:pPr>
        <w:jc w:val="both"/>
        <w:rPr>
          <w:rFonts w:cstheme="minorHAnsi"/>
          <w:sz w:val="24"/>
          <w:szCs w:val="24"/>
        </w:rPr>
      </w:pPr>
    </w:p>
    <w:sectPr w:rsidR="003F115A" w:rsidRPr="003F115A" w:rsidSect="002132B3">
      <w:headerReference w:type="default" r:id="rId9"/>
      <w:footerReference w:type="default" r:id="rId1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15A" w:rsidRDefault="003F115A" w:rsidP="003F115A">
      <w:pPr>
        <w:spacing w:after="0" w:line="240" w:lineRule="auto"/>
      </w:pPr>
      <w:r>
        <w:separator/>
      </w:r>
    </w:p>
  </w:endnote>
  <w:endnote w:type="continuationSeparator" w:id="0">
    <w:p w:rsidR="003F115A" w:rsidRDefault="003F115A" w:rsidP="003F11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15A" w:rsidRDefault="003F115A">
    <w:pPr>
      <w:pStyle w:val="Footer"/>
    </w:pPr>
    <w:r>
      <w:t>OBSTERICS &amp; GYNAECOLOGY OF WALES SPRING CONFERENCE 24</w:t>
    </w:r>
    <w:r w:rsidRPr="003F115A">
      <w:rPr>
        <w:vertAlign w:val="superscript"/>
      </w:rPr>
      <w:t>th</w:t>
    </w:r>
    <w:r>
      <w:t xml:space="preserve"> MARCH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15A" w:rsidRDefault="003F115A" w:rsidP="003F115A">
      <w:pPr>
        <w:spacing w:after="0" w:line="240" w:lineRule="auto"/>
      </w:pPr>
      <w:r>
        <w:separator/>
      </w:r>
    </w:p>
  </w:footnote>
  <w:footnote w:type="continuationSeparator" w:id="0">
    <w:p w:rsidR="003F115A" w:rsidRDefault="003F115A" w:rsidP="003F11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15A" w:rsidRPr="003F115A" w:rsidRDefault="003F115A" w:rsidP="003F115A">
    <w:pPr>
      <w:spacing w:after="0" w:line="240" w:lineRule="auto"/>
      <w:rPr>
        <w:rFonts w:ascii="Arial" w:eastAsia="Times New Roman" w:hAnsi="Arial" w:cs="Arial"/>
        <w:color w:val="000000"/>
        <w:w w:val="112"/>
        <w:sz w:val="40"/>
        <w:szCs w:val="40"/>
      </w:rPr>
    </w:pPr>
    <w:r w:rsidRPr="003F115A">
      <w:rPr>
        <w:rFonts w:eastAsia="Times New Roman" w:cstheme="minorHAnsi"/>
        <w:noProof/>
        <w:color w:val="000000"/>
        <w:sz w:val="44"/>
        <w:szCs w:val="44"/>
        <w:lang w:eastAsia="en-GB"/>
      </w:rPr>
      <w:drawing>
        <wp:anchor distT="0" distB="0" distL="114300" distR="114300" simplePos="0" relativeHeight="251659264" behindDoc="1" locked="0" layoutInCell="1" allowOverlap="1" wp14:anchorId="46C17E74" wp14:editId="081D0C2D">
          <wp:simplePos x="0" y="0"/>
          <wp:positionH relativeFrom="column">
            <wp:posOffset>5080000</wp:posOffset>
          </wp:positionH>
          <wp:positionV relativeFrom="paragraph">
            <wp:posOffset>-153035</wp:posOffset>
          </wp:positionV>
          <wp:extent cx="1438275" cy="1279525"/>
          <wp:effectExtent l="0" t="0" r="9525" b="0"/>
          <wp:wrapTight wrapText="bothSides">
            <wp:wrapPolygon edited="0">
              <wp:start x="0" y="0"/>
              <wp:lineTo x="0" y="21225"/>
              <wp:lineTo x="21457" y="21225"/>
              <wp:lineTo x="21457" y="0"/>
              <wp:lineTo x="0" y="0"/>
            </wp:wrapPolygon>
          </wp:wrapTight>
          <wp:docPr id="2" name="Picture 2" descr="Antenatalstar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enatalstar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8275" cy="1279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115A" w:rsidRPr="003F115A" w:rsidRDefault="003F115A" w:rsidP="003F115A">
    <w:pPr>
      <w:spacing w:after="0" w:line="240" w:lineRule="auto"/>
      <w:jc w:val="center"/>
      <w:rPr>
        <w:rFonts w:eastAsia="Times New Roman" w:cstheme="minorHAnsi"/>
        <w:b/>
        <w:color w:val="000000"/>
        <w:w w:val="112"/>
        <w:sz w:val="44"/>
        <w:szCs w:val="44"/>
      </w:rPr>
    </w:pPr>
    <w:r w:rsidRPr="003F115A">
      <w:rPr>
        <w:rFonts w:eastAsia="Times New Roman" w:cstheme="minorHAnsi"/>
        <w:b/>
        <w:color w:val="000000"/>
        <w:w w:val="112"/>
        <w:sz w:val="44"/>
        <w:szCs w:val="44"/>
      </w:rPr>
      <w:t xml:space="preserve">Obstetrics and Gynaecology </w:t>
    </w:r>
  </w:p>
  <w:p w:rsidR="003F115A" w:rsidRPr="003F115A" w:rsidRDefault="003F115A" w:rsidP="003F115A">
    <w:pPr>
      <w:spacing w:after="0" w:line="240" w:lineRule="auto"/>
      <w:jc w:val="center"/>
      <w:rPr>
        <w:rFonts w:eastAsia="Times New Roman" w:cstheme="minorHAnsi"/>
        <w:b/>
        <w:color w:val="000000"/>
        <w:w w:val="112"/>
        <w:sz w:val="44"/>
        <w:szCs w:val="44"/>
      </w:rPr>
    </w:pPr>
    <w:r w:rsidRPr="003F115A">
      <w:rPr>
        <w:rFonts w:eastAsia="Times New Roman" w:cstheme="minorHAnsi"/>
        <w:b/>
        <w:color w:val="000000"/>
        <w:w w:val="112"/>
        <w:sz w:val="44"/>
        <w:szCs w:val="44"/>
      </w:rPr>
      <w:t>Society of Wales</w:t>
    </w:r>
  </w:p>
  <w:p w:rsidR="003F115A" w:rsidRPr="003F115A" w:rsidRDefault="003F115A" w:rsidP="003F115A">
    <w:pPr>
      <w:spacing w:after="0" w:line="240" w:lineRule="auto"/>
      <w:jc w:val="center"/>
      <w:rPr>
        <w:rFonts w:eastAsia="Times New Roman" w:cstheme="minorHAnsi"/>
        <w:color w:val="000000"/>
        <w:w w:val="112"/>
        <w:sz w:val="44"/>
        <w:szCs w:val="44"/>
      </w:rPr>
    </w:pPr>
  </w:p>
  <w:p w:rsidR="003F115A" w:rsidRPr="003F115A" w:rsidRDefault="003F115A" w:rsidP="003F115A">
    <w:pPr>
      <w:spacing w:after="0" w:line="240" w:lineRule="auto"/>
      <w:jc w:val="center"/>
      <w:rPr>
        <w:rFonts w:eastAsia="Times New Roman" w:cstheme="minorHAnsi"/>
        <w:color w:val="000000"/>
        <w:w w:val="112"/>
        <w:sz w:val="20"/>
        <w:szCs w:val="20"/>
      </w:rPr>
    </w:pPr>
    <w:proofErr w:type="spellStart"/>
    <w:r w:rsidRPr="003F115A">
      <w:rPr>
        <w:rFonts w:eastAsia="Times New Roman" w:cstheme="minorHAnsi"/>
        <w:w w:val="112"/>
        <w:sz w:val="20"/>
        <w:szCs w:val="20"/>
      </w:rPr>
      <w:t>Hon.Secretary</w:t>
    </w:r>
    <w:proofErr w:type="spellEnd"/>
    <w:r w:rsidRPr="003F115A">
      <w:rPr>
        <w:rFonts w:eastAsia="Times New Roman" w:cstheme="minorHAnsi"/>
        <w:w w:val="112"/>
        <w:sz w:val="20"/>
        <w:szCs w:val="20"/>
      </w:rPr>
      <w:t xml:space="preserve">: Euan Kevelighan      </w:t>
    </w:r>
    <w:r w:rsidRPr="003F115A">
      <w:rPr>
        <w:rFonts w:eastAsia="Times New Roman" w:cstheme="minorHAnsi"/>
        <w:b/>
        <w:w w:val="112"/>
        <w:sz w:val="20"/>
        <w:szCs w:val="20"/>
      </w:rPr>
      <w:t xml:space="preserve">President: </w:t>
    </w:r>
    <w:proofErr w:type="spellStart"/>
    <w:r w:rsidRPr="003F115A">
      <w:rPr>
        <w:rFonts w:eastAsia="Times New Roman" w:cstheme="minorHAnsi"/>
        <w:b/>
        <w:bCs/>
        <w:w w:val="112"/>
        <w:sz w:val="20"/>
        <w:szCs w:val="20"/>
      </w:rPr>
      <w:t>Roopam</w:t>
    </w:r>
    <w:proofErr w:type="spellEnd"/>
    <w:r w:rsidRPr="003F115A">
      <w:rPr>
        <w:rFonts w:eastAsia="Times New Roman" w:cstheme="minorHAnsi"/>
        <w:b/>
        <w:bCs/>
        <w:w w:val="112"/>
        <w:sz w:val="20"/>
        <w:szCs w:val="20"/>
      </w:rPr>
      <w:t xml:space="preserve"> </w:t>
    </w:r>
    <w:proofErr w:type="spellStart"/>
    <w:r w:rsidRPr="003F115A">
      <w:rPr>
        <w:rFonts w:eastAsia="Times New Roman" w:cstheme="minorHAnsi"/>
        <w:b/>
        <w:bCs/>
        <w:w w:val="112"/>
        <w:sz w:val="20"/>
        <w:szCs w:val="20"/>
      </w:rPr>
      <w:t>Goel</w:t>
    </w:r>
    <w:proofErr w:type="spellEnd"/>
    <w:r w:rsidRPr="003F115A">
      <w:rPr>
        <w:rFonts w:eastAsia="Times New Roman" w:cstheme="minorHAnsi"/>
        <w:b/>
        <w:bCs/>
        <w:w w:val="112"/>
        <w:sz w:val="20"/>
        <w:szCs w:val="20"/>
      </w:rPr>
      <w:t xml:space="preserve">  </w:t>
    </w:r>
    <w:r w:rsidRPr="003F115A">
      <w:rPr>
        <w:rFonts w:eastAsia="Times New Roman" w:cstheme="minorHAnsi"/>
        <w:bCs/>
        <w:w w:val="112"/>
        <w:sz w:val="20"/>
        <w:szCs w:val="20"/>
      </w:rPr>
      <w:t xml:space="preserve">    </w:t>
    </w:r>
    <w:proofErr w:type="spellStart"/>
    <w:r w:rsidRPr="003F115A">
      <w:rPr>
        <w:rFonts w:eastAsia="Times New Roman" w:cstheme="minorHAnsi"/>
        <w:bCs/>
        <w:w w:val="112"/>
        <w:sz w:val="20"/>
        <w:szCs w:val="20"/>
      </w:rPr>
      <w:t>H</w:t>
    </w:r>
    <w:r w:rsidRPr="003F115A">
      <w:rPr>
        <w:rFonts w:eastAsia="Times New Roman" w:cstheme="minorHAnsi"/>
        <w:w w:val="112"/>
        <w:sz w:val="20"/>
        <w:szCs w:val="20"/>
      </w:rPr>
      <w:t>on.Treasurer</w:t>
    </w:r>
    <w:proofErr w:type="spellEnd"/>
    <w:r w:rsidRPr="003F115A">
      <w:rPr>
        <w:rFonts w:eastAsia="Times New Roman" w:cstheme="minorHAnsi"/>
        <w:w w:val="112"/>
        <w:sz w:val="20"/>
        <w:szCs w:val="20"/>
      </w:rPr>
      <w:t xml:space="preserve">: Makiya Ashraf </w:t>
    </w:r>
  </w:p>
  <w:p w:rsidR="003F115A" w:rsidRDefault="003F115A">
    <w:pPr>
      <w:pStyle w:val="Header"/>
    </w:pPr>
  </w:p>
  <w:p w:rsidR="003F115A" w:rsidRDefault="003F115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15A"/>
    <w:rsid w:val="00196F65"/>
    <w:rsid w:val="002132B3"/>
    <w:rsid w:val="003F115A"/>
    <w:rsid w:val="00542BED"/>
    <w:rsid w:val="00581E09"/>
    <w:rsid w:val="005A3EC9"/>
    <w:rsid w:val="00AA0267"/>
    <w:rsid w:val="00B8048A"/>
    <w:rsid w:val="00C060FE"/>
    <w:rsid w:val="00D33825"/>
    <w:rsid w:val="00D934B3"/>
    <w:rsid w:val="00DF4A2F"/>
    <w:rsid w:val="00EC61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BAE76D"/>
  <w15:chartTrackingRefBased/>
  <w15:docId w15:val="{232F8CD8-FCDE-4C78-A8AE-E25FFC8B6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11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115A"/>
  </w:style>
  <w:style w:type="paragraph" w:styleId="Footer">
    <w:name w:val="footer"/>
    <w:basedOn w:val="Normal"/>
    <w:link w:val="FooterChar"/>
    <w:uiPriority w:val="99"/>
    <w:unhideWhenUsed/>
    <w:rsid w:val="003F11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115A"/>
  </w:style>
  <w:style w:type="paragraph" w:styleId="BalloonText">
    <w:name w:val="Balloon Text"/>
    <w:basedOn w:val="Normal"/>
    <w:link w:val="BalloonTextChar"/>
    <w:uiPriority w:val="99"/>
    <w:semiHidden/>
    <w:unhideWhenUsed/>
    <w:rsid w:val="005A3E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E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isdom.wales.nhs.uk/wisdom" TargetMode="External"/><Relationship Id="rId3" Type="http://schemas.openxmlformats.org/officeDocument/2006/relationships/webSettings" Target="webSettings.xml"/><Relationship Id="rId7" Type="http://schemas.openxmlformats.org/officeDocument/2006/relationships/hyperlink" Target="mailto:maria.bevan@wales.nhs.uk"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detola.doherty@wales.nhs.uk"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244</Words>
  <Characters>1393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Blyth (Swansea Bay UHB - Library Services )</dc:creator>
  <cp:keywords/>
  <dc:description/>
  <cp:lastModifiedBy>Marcia Blyth (Swansea Bay UHB - Library Services )</cp:lastModifiedBy>
  <cp:revision>11</cp:revision>
  <cp:lastPrinted>2022-12-12T12:06:00Z</cp:lastPrinted>
  <dcterms:created xsi:type="dcterms:W3CDTF">2022-12-12T11:42:00Z</dcterms:created>
  <dcterms:modified xsi:type="dcterms:W3CDTF">2022-12-12T12:20:00Z</dcterms:modified>
</cp:coreProperties>
</file>